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center" w:tblpY="-471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2954"/>
        <w:gridCol w:w="3115"/>
      </w:tblGrid>
      <w:tr w:rsidR="00DB139F" w14:paraId="4AC81DED" w14:textId="77777777" w:rsidTr="00DB139F">
        <w:tc>
          <w:tcPr>
            <w:tcW w:w="4276" w:type="dxa"/>
            <w:vMerge w:val="restart"/>
          </w:tcPr>
          <w:p w14:paraId="167554F3" w14:textId="5D2FCF79" w:rsidR="00DB139F" w:rsidRPr="00E201AA" w:rsidRDefault="00DB139F" w:rsidP="00DB13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</w:tcPr>
          <w:p w14:paraId="2E48BA42" w14:textId="77777777" w:rsidR="00DB139F" w:rsidRPr="00840A77" w:rsidRDefault="00DB139F" w:rsidP="00DB13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0A77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  <w:p w14:paraId="371E307F" w14:textId="1AF63342" w:rsidR="00DB139F" w:rsidRPr="00E226DF" w:rsidRDefault="00212864" w:rsidP="00A37E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291172">
              <w:rPr>
                <w:rFonts w:ascii="Arial" w:hAnsi="Arial" w:cs="Arial"/>
                <w:sz w:val="16"/>
                <w:szCs w:val="16"/>
              </w:rPr>
              <w:t>3</w:t>
            </w:r>
            <w:r w:rsidR="00CF73C7">
              <w:rPr>
                <w:rFonts w:ascii="Arial" w:hAnsi="Arial" w:cs="Arial"/>
                <w:sz w:val="16"/>
                <w:szCs w:val="16"/>
              </w:rPr>
              <w:t>-0</w:t>
            </w:r>
            <w:r w:rsidR="00BD294D">
              <w:rPr>
                <w:rFonts w:ascii="Arial" w:hAnsi="Arial" w:cs="Arial"/>
                <w:sz w:val="16"/>
                <w:szCs w:val="16"/>
              </w:rPr>
              <w:t>4</w:t>
            </w:r>
            <w:r w:rsidR="00104EDB">
              <w:rPr>
                <w:rFonts w:ascii="Arial" w:hAnsi="Arial" w:cs="Arial"/>
                <w:sz w:val="16"/>
                <w:szCs w:val="16"/>
              </w:rPr>
              <w:t>-</w:t>
            </w:r>
            <w:r w:rsidR="00BD294D">
              <w:rPr>
                <w:rFonts w:ascii="Arial" w:hAnsi="Arial" w:cs="Arial"/>
                <w:sz w:val="16"/>
                <w:szCs w:val="16"/>
              </w:rPr>
              <w:t>2</w:t>
            </w:r>
            <w:r w:rsidR="00F33E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15" w:type="dxa"/>
          </w:tcPr>
          <w:p w14:paraId="1C374CA9" w14:textId="77777777" w:rsidR="00C13FD1" w:rsidRDefault="00C13FD1" w:rsidP="00BD20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Diarienr</w:t>
            </w:r>
          </w:p>
          <w:p w14:paraId="10849EAD" w14:textId="377AFD50" w:rsidR="00DB139F" w:rsidRPr="008F53CD" w:rsidRDefault="008F53CD" w:rsidP="00092708">
            <w:pPr>
              <w:rPr>
                <w:rFonts w:ascii="Arial" w:hAnsi="Arial" w:cs="Arial"/>
                <w:sz w:val="16"/>
                <w:szCs w:val="16"/>
              </w:rPr>
            </w:pPr>
            <w:r w:rsidRPr="008F53CD">
              <w:rPr>
                <w:rStyle w:val="ui-provider"/>
                <w:rFonts w:ascii="Arial" w:hAnsi="Arial" w:cs="Arial"/>
                <w:sz w:val="16"/>
                <w:szCs w:val="16"/>
              </w:rPr>
              <w:t>23/00276</w:t>
            </w:r>
          </w:p>
        </w:tc>
      </w:tr>
      <w:tr w:rsidR="00DB139F" w14:paraId="0BF5DEB2" w14:textId="77777777" w:rsidTr="00DB139F">
        <w:tc>
          <w:tcPr>
            <w:tcW w:w="4276" w:type="dxa"/>
            <w:vMerge/>
          </w:tcPr>
          <w:p w14:paraId="7A30E715" w14:textId="77777777" w:rsidR="00DB139F" w:rsidRDefault="00DB139F" w:rsidP="00DB139F"/>
        </w:tc>
        <w:tc>
          <w:tcPr>
            <w:tcW w:w="2954" w:type="dxa"/>
          </w:tcPr>
          <w:p w14:paraId="411E169A" w14:textId="77777777" w:rsidR="00DB139F" w:rsidRPr="00FE2D4B" w:rsidRDefault="00DB139F" w:rsidP="00DB139F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3A55E318" w14:textId="77777777" w:rsidR="00DB139F" w:rsidRPr="00FE2D4B" w:rsidRDefault="00DB139F" w:rsidP="00DB139F">
            <w:pPr>
              <w:rPr>
                <w:sz w:val="18"/>
                <w:szCs w:val="18"/>
              </w:rPr>
            </w:pPr>
          </w:p>
        </w:tc>
      </w:tr>
      <w:tr w:rsidR="00DB139F" w14:paraId="755688F0" w14:textId="77777777" w:rsidTr="00DB139F">
        <w:tc>
          <w:tcPr>
            <w:tcW w:w="4276" w:type="dxa"/>
            <w:vMerge/>
          </w:tcPr>
          <w:p w14:paraId="726D175F" w14:textId="77777777" w:rsidR="00DB139F" w:rsidRDefault="00DB139F" w:rsidP="00DB139F"/>
        </w:tc>
        <w:tc>
          <w:tcPr>
            <w:tcW w:w="2954" w:type="dxa"/>
          </w:tcPr>
          <w:p w14:paraId="5E268701" w14:textId="77777777" w:rsidR="00DB139F" w:rsidRPr="00FE2D4B" w:rsidRDefault="00DB139F" w:rsidP="00DB139F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071615FF" w14:textId="77777777" w:rsidR="00DB139F" w:rsidRPr="00FE2D4B" w:rsidRDefault="00DB139F" w:rsidP="00DB139F">
            <w:pPr>
              <w:rPr>
                <w:sz w:val="18"/>
                <w:szCs w:val="18"/>
              </w:rPr>
            </w:pPr>
          </w:p>
        </w:tc>
      </w:tr>
      <w:tr w:rsidR="00DB139F" w14:paraId="16229091" w14:textId="77777777" w:rsidTr="00DB139F">
        <w:tc>
          <w:tcPr>
            <w:tcW w:w="4276" w:type="dxa"/>
          </w:tcPr>
          <w:p w14:paraId="13D04CF6" w14:textId="68AF0708" w:rsidR="00DB139F" w:rsidRPr="002048C9" w:rsidRDefault="00DB139F" w:rsidP="00DB13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</w:tcPr>
          <w:p w14:paraId="392530E4" w14:textId="77777777" w:rsidR="00DB139F" w:rsidRPr="00FE2D4B" w:rsidRDefault="00DB139F" w:rsidP="00DB13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</w:tcPr>
          <w:p w14:paraId="62D16528" w14:textId="77777777" w:rsidR="00DB139F" w:rsidRPr="00FE2D4B" w:rsidRDefault="00DB139F" w:rsidP="00DB139F">
            <w:pPr>
              <w:rPr>
                <w:sz w:val="18"/>
                <w:szCs w:val="18"/>
              </w:rPr>
            </w:pPr>
          </w:p>
        </w:tc>
      </w:tr>
      <w:tr w:rsidR="00DB139F" w14:paraId="577C71AE" w14:textId="77777777" w:rsidTr="00DB139F">
        <w:tc>
          <w:tcPr>
            <w:tcW w:w="4276" w:type="dxa"/>
          </w:tcPr>
          <w:p w14:paraId="4710C6C5" w14:textId="77777777" w:rsidR="00DB139F" w:rsidRDefault="00DB139F" w:rsidP="0049036C"/>
        </w:tc>
        <w:tc>
          <w:tcPr>
            <w:tcW w:w="2954" w:type="dxa"/>
          </w:tcPr>
          <w:p w14:paraId="69A640F7" w14:textId="77777777" w:rsidR="00DB139F" w:rsidRDefault="00DB139F" w:rsidP="00DB139F"/>
        </w:tc>
        <w:tc>
          <w:tcPr>
            <w:tcW w:w="3115" w:type="dxa"/>
          </w:tcPr>
          <w:p w14:paraId="2A1735EC" w14:textId="77777777" w:rsidR="00DB139F" w:rsidRDefault="00DB139F" w:rsidP="00DB139F"/>
        </w:tc>
      </w:tr>
    </w:tbl>
    <w:p w14:paraId="44678452" w14:textId="2B5D87A6" w:rsidR="00037B2B" w:rsidRDefault="00037B2B" w:rsidP="00BD294D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Ny app och uppgraderat biljettsystem</w:t>
      </w:r>
    </w:p>
    <w:p w14:paraId="74F64D8B" w14:textId="4E4E2717" w:rsidR="00BD294D" w:rsidRPr="00BD294D" w:rsidRDefault="00BD294D" w:rsidP="00BD294D">
      <w:pPr>
        <w:rPr>
          <w:rFonts w:ascii="Calibri" w:eastAsia="Calibri" w:hAnsi="Calibri" w:cs="Calibri"/>
          <w:b/>
          <w:bCs/>
          <w:color w:val="FF0000"/>
        </w:rPr>
      </w:pPr>
      <w:r w:rsidRPr="00BD294D">
        <w:rPr>
          <w:rFonts w:ascii="Calibri" w:eastAsia="Calibri" w:hAnsi="Calibri" w:cs="Calibri"/>
          <w:b/>
          <w:bCs/>
        </w:rPr>
        <w:t xml:space="preserve">De fyra nordligaste länen anpassar sina nuvarande biljettsystem till en ny nationell standard. </w:t>
      </w:r>
      <w:r w:rsidR="00FC1F05">
        <w:rPr>
          <w:rFonts w:ascii="Calibri" w:eastAsia="Calibri" w:hAnsi="Calibri" w:cs="Calibri"/>
          <w:b/>
          <w:bCs/>
        </w:rPr>
        <w:t>N</w:t>
      </w:r>
      <w:r w:rsidRPr="00BD294D">
        <w:rPr>
          <w:rFonts w:ascii="Calibri" w:eastAsia="Calibri" w:hAnsi="Calibri" w:cs="Calibri"/>
          <w:b/>
          <w:bCs/>
        </w:rPr>
        <w:t>ya och uppgraderade försäljnings</w:t>
      </w:r>
      <w:r w:rsidR="00FC1F05">
        <w:rPr>
          <w:rFonts w:ascii="Calibri" w:eastAsia="Calibri" w:hAnsi="Calibri" w:cs="Calibri"/>
          <w:b/>
          <w:bCs/>
        </w:rPr>
        <w:t>kanaler</w:t>
      </w:r>
      <w:r w:rsidRPr="00BD294D">
        <w:rPr>
          <w:rFonts w:ascii="Calibri" w:eastAsia="Calibri" w:hAnsi="Calibri" w:cs="Calibri"/>
          <w:b/>
          <w:bCs/>
        </w:rPr>
        <w:t xml:space="preserve"> kommer göra det enklare för resenärer att köpa och hantera sina biljetter.</w:t>
      </w:r>
    </w:p>
    <w:p w14:paraId="1A0E4A65" w14:textId="32EC7677" w:rsidR="00BD294D" w:rsidRPr="00BD294D" w:rsidRDefault="00BD294D" w:rsidP="00BD294D">
      <w:pPr>
        <w:pStyle w:val="Liststycke"/>
        <w:numPr>
          <w:ilvl w:val="0"/>
          <w:numId w:val="34"/>
        </w:numPr>
        <w:spacing w:before="0" w:after="160" w:line="259" w:lineRule="auto"/>
        <w:contextualSpacing/>
        <w:rPr>
          <w:rFonts w:ascii="Calibri" w:eastAsia="Calibri" w:hAnsi="Calibri" w:cs="Calibri"/>
          <w:i/>
          <w:iCs/>
        </w:rPr>
      </w:pPr>
      <w:r w:rsidRPr="00BD294D">
        <w:rPr>
          <w:rFonts w:ascii="Calibri" w:eastAsia="Calibri" w:hAnsi="Calibri" w:cs="Calibri"/>
          <w:i/>
          <w:iCs/>
        </w:rPr>
        <w:t xml:space="preserve">Det här är helt klart efterlängtat. Vi kommer under 2023 och 2024 succesivt byta ut </w:t>
      </w:r>
      <w:r w:rsidR="001D51CB">
        <w:rPr>
          <w:rFonts w:ascii="Calibri" w:eastAsia="Calibri" w:hAnsi="Calibri" w:cs="Calibri"/>
          <w:i/>
          <w:iCs/>
        </w:rPr>
        <w:t>våra försäljnings</w:t>
      </w:r>
      <w:r w:rsidR="00FC1F05">
        <w:rPr>
          <w:rFonts w:ascii="Calibri" w:eastAsia="Calibri" w:hAnsi="Calibri" w:cs="Calibri"/>
          <w:i/>
          <w:iCs/>
        </w:rPr>
        <w:t>kanaler</w:t>
      </w:r>
      <w:r w:rsidR="001D51CB">
        <w:rPr>
          <w:rFonts w:ascii="Calibri" w:eastAsia="Calibri" w:hAnsi="Calibri" w:cs="Calibri"/>
          <w:i/>
          <w:iCs/>
        </w:rPr>
        <w:t xml:space="preserve"> </w:t>
      </w:r>
      <w:r w:rsidRPr="00BD294D">
        <w:rPr>
          <w:rFonts w:ascii="Calibri" w:eastAsia="Calibri" w:hAnsi="Calibri" w:cs="Calibri"/>
          <w:i/>
          <w:iCs/>
        </w:rPr>
        <w:t>vilket kommer göra det mycket enklare att köpa och hantera sina biljetter - för både resenärer, företag och skolor säger Michaela Björk, Kommunikations- och marknadsansvarig på Din Tur.</w:t>
      </w:r>
    </w:p>
    <w:p w14:paraId="3148D5C4" w14:textId="619EEC13" w:rsidR="00BD294D" w:rsidRPr="00BD294D" w:rsidRDefault="00BD294D" w:rsidP="00BD294D">
      <w:pPr>
        <w:rPr>
          <w:rFonts w:ascii="Calibri" w:eastAsia="Calibri" w:hAnsi="Calibri" w:cs="Calibri"/>
        </w:rPr>
      </w:pPr>
      <w:r w:rsidRPr="00BD294D">
        <w:rPr>
          <w:rFonts w:ascii="Calibri" w:eastAsia="Calibri" w:hAnsi="Calibri" w:cs="Calibri"/>
        </w:rPr>
        <w:t xml:space="preserve">En </w:t>
      </w:r>
      <w:r w:rsidR="006C09D5" w:rsidRPr="00F33E60">
        <w:rPr>
          <w:rFonts w:ascii="Calibri" w:eastAsia="Calibri" w:hAnsi="Calibri" w:cs="Calibri"/>
        </w:rPr>
        <w:t xml:space="preserve">av fördelarna </w:t>
      </w:r>
      <w:r w:rsidRPr="00BD294D">
        <w:rPr>
          <w:rFonts w:ascii="Calibri" w:eastAsia="Calibri" w:hAnsi="Calibri" w:cs="Calibri"/>
        </w:rPr>
        <w:t xml:space="preserve">är att biljetterna blir </w:t>
      </w:r>
      <w:r w:rsidR="001D51CB">
        <w:rPr>
          <w:rFonts w:ascii="Calibri" w:eastAsia="Calibri" w:hAnsi="Calibri" w:cs="Calibri"/>
        </w:rPr>
        <w:t>digitala</w:t>
      </w:r>
      <w:r w:rsidRPr="00BD294D">
        <w:rPr>
          <w:rFonts w:ascii="Calibri" w:eastAsia="Calibri" w:hAnsi="Calibri" w:cs="Calibri"/>
        </w:rPr>
        <w:t>. Det innebär att resenären, företaget eller skolan själva bestämmer om biljetten ska ligga i Din Turs app eller på ett reskort. Biljetter kommer även enkelt kunna skickas eller lånas ut till andra.</w:t>
      </w:r>
    </w:p>
    <w:p w14:paraId="523D8835" w14:textId="0F351F9A" w:rsidR="00BD294D" w:rsidRPr="00BD294D" w:rsidRDefault="00BD294D" w:rsidP="00BD294D">
      <w:pPr>
        <w:pStyle w:val="Liststycke"/>
        <w:numPr>
          <w:ilvl w:val="0"/>
          <w:numId w:val="33"/>
        </w:numPr>
        <w:spacing w:before="0" w:after="160" w:line="259" w:lineRule="auto"/>
        <w:contextualSpacing/>
        <w:rPr>
          <w:rFonts w:ascii="Calibri" w:eastAsia="Calibri" w:hAnsi="Calibri" w:cs="Calibri"/>
          <w:i/>
          <w:iCs/>
        </w:rPr>
      </w:pPr>
      <w:r w:rsidRPr="00BD294D">
        <w:rPr>
          <w:rFonts w:ascii="Calibri" w:eastAsia="Calibri" w:hAnsi="Calibri" w:cs="Calibri"/>
          <w:i/>
          <w:iCs/>
        </w:rPr>
        <w:t xml:space="preserve">Den nya appen är först ut och kommer lanseras senare i år. Där kommer alla våra biljetter finnas tillgängliga och resenären kommer även kunna skicka biljetter till andra. </w:t>
      </w:r>
      <w:r w:rsidR="007854AA">
        <w:rPr>
          <w:rFonts w:ascii="Calibri" w:eastAsia="Calibri" w:hAnsi="Calibri" w:cs="Calibri"/>
          <w:i/>
          <w:iCs/>
        </w:rPr>
        <w:t>I nästa steg kommer webbshopen på dintur.se</w:t>
      </w:r>
      <w:r w:rsidRPr="00BD294D">
        <w:rPr>
          <w:rFonts w:ascii="Calibri" w:eastAsia="Calibri" w:hAnsi="Calibri" w:cs="Calibri"/>
          <w:i/>
          <w:iCs/>
        </w:rPr>
        <w:t xml:space="preserve"> </w:t>
      </w:r>
      <w:r w:rsidR="007854AA">
        <w:rPr>
          <w:rFonts w:ascii="Calibri" w:eastAsia="Calibri" w:hAnsi="Calibri" w:cs="Calibri"/>
          <w:i/>
          <w:iCs/>
        </w:rPr>
        <w:t>förbättras och byta namn till Mina sidor. Där kommer</w:t>
      </w:r>
      <w:r w:rsidRPr="00BD294D">
        <w:rPr>
          <w:rFonts w:ascii="Calibri" w:eastAsia="Calibri" w:hAnsi="Calibri" w:cs="Calibri"/>
          <w:i/>
          <w:iCs/>
        </w:rPr>
        <w:t xml:space="preserve"> man enkelt kunna hantera sina egna och familjens biljetter i realtid säger Michaela Björk</w:t>
      </w:r>
      <w:r w:rsidR="002E537F">
        <w:rPr>
          <w:rFonts w:ascii="Calibri" w:eastAsia="Calibri" w:hAnsi="Calibri" w:cs="Calibri"/>
          <w:i/>
          <w:iCs/>
        </w:rPr>
        <w:br/>
      </w:r>
    </w:p>
    <w:p w14:paraId="322C9AA9" w14:textId="227575CE" w:rsidR="002E537F" w:rsidRDefault="002E537F" w:rsidP="00BD294D">
      <w:pPr>
        <w:rPr>
          <w:rFonts w:ascii="Calibri" w:eastAsia="Calibri" w:hAnsi="Calibri" w:cs="Calibri"/>
        </w:rPr>
      </w:pPr>
      <w:r w:rsidRPr="00BD294D">
        <w:rPr>
          <w:rFonts w:ascii="Calibri" w:eastAsia="Calibri" w:hAnsi="Calibri" w:cs="Calibri"/>
          <w:b/>
          <w:bCs/>
        </w:rPr>
        <w:t>Reskassan upphör och ersätts av en ny 10-biljett</w:t>
      </w:r>
    </w:p>
    <w:p w14:paraId="1D9F4873" w14:textId="63355337" w:rsidR="00BD294D" w:rsidRPr="00BD294D" w:rsidRDefault="00BD294D" w:rsidP="00BD294D">
      <w:pPr>
        <w:rPr>
          <w:rFonts w:ascii="Calibri" w:eastAsia="Calibri" w:hAnsi="Calibri" w:cs="Calibri"/>
        </w:rPr>
      </w:pPr>
      <w:r w:rsidRPr="00BD294D">
        <w:rPr>
          <w:rFonts w:ascii="Calibri" w:eastAsia="Calibri" w:hAnsi="Calibri" w:cs="Calibri"/>
        </w:rPr>
        <w:t>För att underlätta införandet av det uppgraderade systemet har Din Tur redan nu börjat göra en del förändringar i biljettutbudet. Bland annat har aktiveringstider kortats ner</w:t>
      </w:r>
      <w:r w:rsidR="002E537F">
        <w:rPr>
          <w:rFonts w:ascii="Calibri" w:eastAsia="Calibri" w:hAnsi="Calibri" w:cs="Calibri"/>
        </w:rPr>
        <w:t xml:space="preserve"> och reskassan </w:t>
      </w:r>
      <w:r w:rsidRPr="00BD294D">
        <w:rPr>
          <w:rFonts w:ascii="Calibri" w:eastAsia="Calibri" w:hAnsi="Calibri" w:cs="Calibri"/>
        </w:rPr>
        <w:t xml:space="preserve">ersätts </w:t>
      </w:r>
      <w:r w:rsidR="002E537F">
        <w:rPr>
          <w:rFonts w:ascii="Calibri" w:eastAsia="Calibri" w:hAnsi="Calibri" w:cs="Calibri"/>
        </w:rPr>
        <w:t xml:space="preserve">med </w:t>
      </w:r>
      <w:r w:rsidRPr="00BD294D">
        <w:rPr>
          <w:rFonts w:ascii="Calibri" w:eastAsia="Calibri" w:hAnsi="Calibri" w:cs="Calibri"/>
        </w:rPr>
        <w:t>en ny 10-biljet</w:t>
      </w:r>
      <w:r w:rsidR="00037B2B">
        <w:rPr>
          <w:rFonts w:ascii="Calibri" w:eastAsia="Calibri" w:hAnsi="Calibri" w:cs="Calibri"/>
        </w:rPr>
        <w:t>t som ger samma rabatt som reskassan.</w:t>
      </w:r>
    </w:p>
    <w:p w14:paraId="2F311A18" w14:textId="77777777" w:rsidR="00F33E60" w:rsidRDefault="00BD294D" w:rsidP="00F33E60">
      <w:pPr>
        <w:rPr>
          <w:rFonts w:ascii="Calibri" w:eastAsia="Calibri" w:hAnsi="Calibri" w:cs="Calibri"/>
        </w:rPr>
      </w:pPr>
      <w:r w:rsidRPr="00BD294D">
        <w:rPr>
          <w:rFonts w:ascii="Calibri" w:eastAsia="Calibri" w:hAnsi="Calibri" w:cs="Calibri"/>
        </w:rPr>
        <w:t xml:space="preserve">Från 2 maj 2023 kommer </w:t>
      </w:r>
      <w:r w:rsidR="006C09D5">
        <w:rPr>
          <w:rFonts w:ascii="Calibri" w:eastAsia="Calibri" w:hAnsi="Calibri" w:cs="Calibri"/>
        </w:rPr>
        <w:t xml:space="preserve">beloppet som går att ladda sin reskassa med begränsas till </w:t>
      </w:r>
      <w:r w:rsidRPr="00BD294D">
        <w:rPr>
          <w:rFonts w:ascii="Calibri" w:eastAsia="Calibri" w:hAnsi="Calibri" w:cs="Calibri"/>
        </w:rPr>
        <w:t xml:space="preserve">300 kr. Syftet med beloppsgränsen är att </w:t>
      </w:r>
      <w:r w:rsidR="006C09D5">
        <w:rPr>
          <w:rFonts w:ascii="Calibri" w:eastAsia="Calibri" w:hAnsi="Calibri" w:cs="Calibri"/>
        </w:rPr>
        <w:t>resenären</w:t>
      </w:r>
      <w:r w:rsidRPr="00BD294D">
        <w:rPr>
          <w:rFonts w:ascii="Calibri" w:eastAsia="Calibri" w:hAnsi="Calibri" w:cs="Calibri"/>
        </w:rPr>
        <w:t xml:space="preserve"> enkelt ska kunna tömma </w:t>
      </w:r>
      <w:r w:rsidR="006C09D5">
        <w:rPr>
          <w:rFonts w:ascii="Calibri" w:eastAsia="Calibri" w:hAnsi="Calibri" w:cs="Calibri"/>
        </w:rPr>
        <w:t>sin</w:t>
      </w:r>
      <w:r w:rsidRPr="00BD294D">
        <w:rPr>
          <w:rFonts w:ascii="Calibri" w:eastAsia="Calibri" w:hAnsi="Calibri" w:cs="Calibri"/>
        </w:rPr>
        <w:t xml:space="preserve"> reskassa genom att ladda med det antal kronor </w:t>
      </w:r>
      <w:r w:rsidR="006C09D5">
        <w:rPr>
          <w:rFonts w:ascii="Calibri" w:eastAsia="Calibri" w:hAnsi="Calibri" w:cs="Calibri"/>
        </w:rPr>
        <w:t xml:space="preserve">(mellan 1-300) </w:t>
      </w:r>
      <w:r w:rsidRPr="00BD294D">
        <w:rPr>
          <w:rFonts w:ascii="Calibri" w:eastAsia="Calibri" w:hAnsi="Calibri" w:cs="Calibri"/>
        </w:rPr>
        <w:t xml:space="preserve">som återstår för </w:t>
      </w:r>
      <w:r w:rsidR="005F0216">
        <w:rPr>
          <w:rFonts w:ascii="Calibri" w:eastAsia="Calibri" w:hAnsi="Calibri" w:cs="Calibri"/>
        </w:rPr>
        <w:t xml:space="preserve">att köpa </w:t>
      </w:r>
      <w:r w:rsidRPr="00BD294D">
        <w:rPr>
          <w:rFonts w:ascii="Calibri" w:eastAsia="Calibri" w:hAnsi="Calibri" w:cs="Calibri"/>
        </w:rPr>
        <w:t xml:space="preserve">till exempel en enkelbiljett eller 10-biljett. </w:t>
      </w:r>
      <w:r w:rsidRPr="00BD294D">
        <w:rPr>
          <w:rFonts w:ascii="Calibri" w:eastAsia="Calibri" w:hAnsi="Calibri" w:cs="Calibri"/>
        </w:rPr>
        <w:br/>
        <w:t>När reskassa</w:t>
      </w:r>
      <w:r w:rsidR="006C09D5">
        <w:rPr>
          <w:rFonts w:ascii="Calibri" w:eastAsia="Calibri" w:hAnsi="Calibri" w:cs="Calibri"/>
        </w:rPr>
        <w:t>n tar slut</w:t>
      </w:r>
      <w:r w:rsidR="003252CB">
        <w:rPr>
          <w:rFonts w:ascii="Calibri" w:eastAsia="Calibri" w:hAnsi="Calibri" w:cs="Calibri"/>
        </w:rPr>
        <w:t xml:space="preserve"> bör resenärerna gå över till andra biljetter. </w:t>
      </w:r>
      <w:r w:rsidRPr="00BD294D">
        <w:rPr>
          <w:rFonts w:ascii="Calibri" w:eastAsia="Calibri" w:hAnsi="Calibri" w:cs="Calibri"/>
        </w:rPr>
        <w:t xml:space="preserve"> </w:t>
      </w:r>
    </w:p>
    <w:p w14:paraId="40078B14" w14:textId="1411D5D9" w:rsidR="00F33E60" w:rsidRPr="00F33E60" w:rsidRDefault="00BD294D" w:rsidP="00F33E60">
      <w:pPr>
        <w:pStyle w:val="Liststycke"/>
        <w:numPr>
          <w:ilvl w:val="0"/>
          <w:numId w:val="33"/>
        </w:numPr>
        <w:rPr>
          <w:rFonts w:ascii="Calibri" w:eastAsia="Calibri" w:hAnsi="Calibri" w:cs="Calibri"/>
        </w:rPr>
      </w:pPr>
      <w:r w:rsidRPr="00F33E60">
        <w:rPr>
          <w:rFonts w:ascii="Calibri" w:eastAsia="Calibri" w:hAnsi="Calibri" w:cs="Calibri"/>
          <w:i/>
          <w:iCs/>
        </w:rPr>
        <w:t xml:space="preserve">När vi lanserar vår nya app kommer vi helt stänga av möjligheten att fylla på reskassa. Därför är det viktigt att du använder upp den redan nu. </w:t>
      </w:r>
      <w:r w:rsidRPr="00F33E60">
        <w:rPr>
          <w:rFonts w:ascii="Calibri" w:eastAsia="Calibri" w:hAnsi="Calibri" w:cs="Calibri"/>
          <w:i/>
          <w:iCs/>
          <w:color w:val="000000" w:themeColor="text1"/>
        </w:rPr>
        <w:t>Efter den 31 mars 2024 kommer du inte längre kunna köpa biljetter med kvarvarande reskassa säger Michaela Björk</w:t>
      </w:r>
      <w:r w:rsidR="00F33E60">
        <w:rPr>
          <w:rFonts w:ascii="Calibri" w:eastAsia="Calibri" w:hAnsi="Calibri" w:cs="Calibri"/>
          <w:i/>
          <w:iCs/>
          <w:color w:val="000000" w:themeColor="text1"/>
        </w:rPr>
        <w:br/>
      </w:r>
    </w:p>
    <w:p w14:paraId="32F144DC" w14:textId="0F397271" w:rsidR="00BD294D" w:rsidRPr="00BD294D" w:rsidRDefault="003252CB" w:rsidP="00BD294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För de som</w:t>
      </w:r>
      <w:r w:rsidR="002E537F">
        <w:rPr>
          <w:rFonts w:ascii="Calibri" w:eastAsia="Calibri" w:hAnsi="Calibri" w:cs="Calibri"/>
        </w:rPr>
        <w:t xml:space="preserve"> reser ibland rekommenderar Din Tur enkelbiljett eller 10-biljett. Om </w:t>
      </w:r>
      <w:r>
        <w:rPr>
          <w:rFonts w:ascii="Calibri" w:eastAsia="Calibri" w:hAnsi="Calibri" w:cs="Calibri"/>
        </w:rPr>
        <w:t xml:space="preserve">man </w:t>
      </w:r>
      <w:r w:rsidR="002E537F">
        <w:rPr>
          <w:rFonts w:ascii="Calibri" w:eastAsia="Calibri" w:hAnsi="Calibri" w:cs="Calibri"/>
        </w:rPr>
        <w:t xml:space="preserve">reser ofta rekommenderar </w:t>
      </w:r>
      <w:r w:rsidR="00037B2B">
        <w:rPr>
          <w:rFonts w:ascii="Calibri" w:eastAsia="Calibri" w:hAnsi="Calibri" w:cs="Calibri"/>
        </w:rPr>
        <w:t>Din Tur</w:t>
      </w:r>
      <w:r w:rsidR="002E537F">
        <w:rPr>
          <w:rFonts w:ascii="Calibri" w:eastAsia="Calibri" w:hAnsi="Calibri" w:cs="Calibri"/>
        </w:rPr>
        <w:t xml:space="preserve"> Flex 10/30 eller</w:t>
      </w:r>
      <w:r w:rsidR="005F0216">
        <w:rPr>
          <w:rFonts w:ascii="Calibri" w:eastAsia="Calibri" w:hAnsi="Calibri" w:cs="Calibri"/>
        </w:rPr>
        <w:t xml:space="preserve"> 30-dagars</w:t>
      </w:r>
      <w:r w:rsidR="002E537F">
        <w:rPr>
          <w:rFonts w:ascii="Calibri" w:eastAsia="Calibri" w:hAnsi="Calibri" w:cs="Calibri"/>
        </w:rPr>
        <w:t xml:space="preserve"> periodkort.</w:t>
      </w:r>
      <w:r w:rsidR="00BD294D" w:rsidRPr="00BD294D">
        <w:rPr>
          <w:rFonts w:ascii="Calibri" w:eastAsia="Calibri" w:hAnsi="Calibri" w:cs="Calibri"/>
        </w:rPr>
        <w:t xml:space="preserve"> </w:t>
      </w:r>
    </w:p>
    <w:p w14:paraId="6CEB8875" w14:textId="77777777" w:rsidR="00BD294D" w:rsidRPr="00BD294D" w:rsidRDefault="00BD294D" w:rsidP="00BD294D">
      <w:pPr>
        <w:rPr>
          <w:rFonts w:ascii="Calibri" w:eastAsia="Calibri" w:hAnsi="Calibri" w:cs="Calibri"/>
        </w:rPr>
      </w:pPr>
      <w:r w:rsidRPr="00BD294D">
        <w:rPr>
          <w:rFonts w:ascii="Calibri" w:eastAsia="Calibri" w:hAnsi="Calibri" w:cs="Calibri"/>
        </w:rPr>
        <w:t xml:space="preserve">Mer information om reskassans avveckling och det uppgraderade biljett- och betalsystemet hittar du på </w:t>
      </w:r>
      <w:hyperlink r:id="rId11" w:history="1">
        <w:r w:rsidRPr="00BD294D">
          <w:rPr>
            <w:rStyle w:val="Hyperlnk"/>
            <w:rFonts w:ascii="Calibri" w:eastAsia="Calibri" w:hAnsi="Calibri" w:cs="Calibri"/>
          </w:rPr>
          <w:t>www.dintur.se</w:t>
        </w:r>
      </w:hyperlink>
      <w:r w:rsidRPr="00BD294D">
        <w:rPr>
          <w:rFonts w:ascii="Calibri" w:eastAsia="Calibri" w:hAnsi="Calibri" w:cs="Calibri"/>
        </w:rPr>
        <w:t>.</w:t>
      </w:r>
    </w:p>
    <w:p w14:paraId="78A38564" w14:textId="4F8C4188" w:rsidR="00127839" w:rsidRPr="00BD294D" w:rsidRDefault="00104EDB" w:rsidP="00127839">
      <w:pPr>
        <w:pStyle w:val="Normalwebb"/>
        <w:shd w:val="clear" w:color="auto" w:fill="FEFEFE"/>
        <w:spacing w:before="0" w:beforeAutospacing="0" w:after="300" w:afterAutospacing="0" w:line="375" w:lineRule="atLeast"/>
        <w:rPr>
          <w:rFonts w:asciiTheme="minorHAnsi" w:hAnsiTheme="minorHAnsi" w:cstheme="minorHAnsi"/>
          <w:color w:val="CA0B22"/>
          <w:sz w:val="22"/>
          <w:szCs w:val="22"/>
          <w:u w:val="single"/>
        </w:rPr>
      </w:pPr>
      <w:r w:rsidRPr="00BD294D">
        <w:rPr>
          <w:rFonts w:asciiTheme="minorHAnsi" w:hAnsiTheme="minorHAnsi" w:cstheme="minorHAnsi"/>
          <w:sz w:val="22"/>
          <w:szCs w:val="22"/>
        </w:rPr>
        <w:lastRenderedPageBreak/>
        <w:t>Frågor med anledning av detta pressmeddelande besvaras av</w:t>
      </w:r>
      <w:r w:rsidR="00DB1471" w:rsidRPr="00BD294D">
        <w:rPr>
          <w:rFonts w:asciiTheme="minorHAnsi" w:hAnsiTheme="minorHAnsi" w:cstheme="minorHAnsi"/>
          <w:sz w:val="22"/>
          <w:szCs w:val="22"/>
        </w:rPr>
        <w:t>:</w:t>
      </w:r>
      <w:r w:rsidRPr="00BD294D">
        <w:rPr>
          <w:rFonts w:asciiTheme="minorHAnsi" w:hAnsiTheme="minorHAnsi" w:cstheme="minorHAnsi"/>
          <w:sz w:val="22"/>
          <w:szCs w:val="22"/>
        </w:rPr>
        <w:t xml:space="preserve"> </w:t>
      </w:r>
      <w:r w:rsidR="00BD294D" w:rsidRPr="00BD294D">
        <w:rPr>
          <w:rFonts w:asciiTheme="minorHAnsi" w:hAnsiTheme="minorHAnsi" w:cstheme="minorHAnsi"/>
          <w:sz w:val="22"/>
          <w:szCs w:val="22"/>
        </w:rPr>
        <w:br/>
        <w:t xml:space="preserve">Michaela Björk, kommunikations- och marknadsansvarig på Din Tur, telefon </w:t>
      </w:r>
      <w:r w:rsidR="005F0216">
        <w:rPr>
          <w:rFonts w:asciiTheme="minorHAnsi" w:hAnsiTheme="minorHAnsi" w:cstheme="minorHAnsi"/>
          <w:sz w:val="22"/>
          <w:szCs w:val="22"/>
        </w:rPr>
        <w:t>072-148 26 82</w:t>
      </w:r>
      <w:r w:rsidR="00DB1471" w:rsidRPr="00BD294D">
        <w:rPr>
          <w:rFonts w:asciiTheme="minorHAnsi" w:hAnsiTheme="minorHAnsi" w:cstheme="minorHAnsi"/>
          <w:sz w:val="22"/>
          <w:szCs w:val="22"/>
        </w:rPr>
        <w:br/>
      </w:r>
    </w:p>
    <w:sectPr w:rsidR="00127839" w:rsidRPr="00BD294D" w:rsidSect="0041590B">
      <w:headerReference w:type="default" r:id="rId12"/>
      <w:footerReference w:type="default" r:id="rId13"/>
      <w:pgSz w:w="11906" w:h="16838"/>
      <w:pgMar w:top="1702" w:right="1418" w:bottom="2127" w:left="1559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B6CA" w14:textId="77777777" w:rsidR="00FA212D" w:rsidRDefault="00FA212D" w:rsidP="009573B3">
      <w:pPr>
        <w:spacing w:after="0" w:line="240" w:lineRule="auto"/>
      </w:pPr>
      <w:r>
        <w:separator/>
      </w:r>
    </w:p>
  </w:endnote>
  <w:endnote w:type="continuationSeparator" w:id="0">
    <w:p w14:paraId="33AE3397" w14:textId="77777777" w:rsidR="00FA212D" w:rsidRDefault="00FA212D" w:rsidP="0095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BE4A" w14:textId="77777777" w:rsidR="00130D2E" w:rsidRPr="00FE2D4B" w:rsidRDefault="00130D2E" w:rsidP="00944677">
    <w:pPr>
      <w:pStyle w:val="Sidfot"/>
      <w:tabs>
        <w:tab w:val="clear" w:pos="4536"/>
        <w:tab w:val="clear" w:pos="9072"/>
        <w:tab w:val="left" w:pos="2552"/>
        <w:tab w:val="left" w:pos="5387"/>
        <w:tab w:val="left" w:pos="8505"/>
        <w:tab w:val="right" w:pos="9639"/>
      </w:tabs>
      <w:ind w:right="-852"/>
      <w:rPr>
        <w:rFonts w:ascii="Arial" w:hAnsi="Arial" w:cs="Arial"/>
        <w:b/>
        <w:sz w:val="18"/>
        <w:szCs w:val="18"/>
      </w:rPr>
    </w:pPr>
    <w:r w:rsidRPr="00FE2D4B">
      <w:rPr>
        <w:rFonts w:ascii="Arial" w:hAnsi="Arial" w:cs="Arial"/>
        <w:b/>
        <w:sz w:val="18"/>
        <w:szCs w:val="18"/>
      </w:rPr>
      <w:t>Kommunalförbundet Kollektivtrafikmyndigheten i Västernorrlands län</w:t>
    </w:r>
  </w:p>
  <w:p w14:paraId="51981584" w14:textId="77777777" w:rsidR="00130D2E" w:rsidRDefault="00130D2E" w:rsidP="00944677">
    <w:pPr>
      <w:pStyle w:val="Sidfot"/>
      <w:tabs>
        <w:tab w:val="clear" w:pos="4536"/>
        <w:tab w:val="clear" w:pos="9072"/>
        <w:tab w:val="left" w:pos="2552"/>
        <w:tab w:val="left" w:pos="5387"/>
        <w:tab w:val="left" w:pos="8505"/>
        <w:tab w:val="right" w:pos="9639"/>
      </w:tabs>
      <w:ind w:right="-852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AA8BC8" wp14:editId="0DC13699">
              <wp:simplePos x="0" y="0"/>
              <wp:positionH relativeFrom="column">
                <wp:posOffset>-16722</wp:posOffset>
              </wp:positionH>
              <wp:positionV relativeFrom="paragraph">
                <wp:posOffset>64135</wp:posOffset>
              </wp:positionV>
              <wp:extent cx="6172200" cy="5715"/>
              <wp:effectExtent l="0" t="0" r="25400" b="45085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57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3ABCD" id="Rak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5.05pt" to="484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" strokecolor="black [3040]"/>
          </w:pict>
        </mc:Fallback>
      </mc:AlternateContent>
    </w:r>
  </w:p>
  <w:p w14:paraId="527E53E0" w14:textId="0F73BF41" w:rsidR="00130D2E" w:rsidRPr="00FE2D4B" w:rsidRDefault="00130D2E" w:rsidP="00130D2E">
    <w:pPr>
      <w:pStyle w:val="Sidfot"/>
      <w:tabs>
        <w:tab w:val="clear" w:pos="4536"/>
        <w:tab w:val="clear" w:pos="9072"/>
        <w:tab w:val="left" w:pos="1843"/>
        <w:tab w:val="left" w:pos="3828"/>
        <w:tab w:val="left" w:pos="6237"/>
        <w:tab w:val="right" w:pos="9639"/>
      </w:tabs>
      <w:ind w:right="-852"/>
      <w:rPr>
        <w:rFonts w:ascii="Arial" w:hAnsi="Arial" w:cs="Arial"/>
        <w:sz w:val="18"/>
        <w:szCs w:val="18"/>
      </w:rPr>
    </w:pPr>
    <w:r w:rsidRPr="00FE2D4B">
      <w:rPr>
        <w:rFonts w:ascii="Arial" w:hAnsi="Arial" w:cs="Arial"/>
        <w:b/>
        <w:sz w:val="18"/>
        <w:szCs w:val="18"/>
      </w:rPr>
      <w:t>Postadress:</w:t>
    </w:r>
    <w:r w:rsidRPr="00FE2D4B">
      <w:rPr>
        <w:rFonts w:ascii="Arial" w:hAnsi="Arial" w:cs="Arial"/>
        <w:sz w:val="18"/>
        <w:szCs w:val="18"/>
      </w:rPr>
      <w:tab/>
    </w:r>
    <w:r w:rsidRPr="00840A77">
      <w:rPr>
        <w:rFonts w:ascii="Arial" w:hAnsi="Arial" w:cs="Arial"/>
        <w:b/>
        <w:sz w:val="18"/>
        <w:szCs w:val="18"/>
      </w:rPr>
      <w:t>Besöksadress</w:t>
    </w:r>
    <w:r>
      <w:rPr>
        <w:rFonts w:ascii="Arial" w:hAnsi="Arial" w:cs="Arial"/>
        <w:b/>
        <w:sz w:val="18"/>
        <w:szCs w:val="18"/>
      </w:rPr>
      <w:t>:</w:t>
    </w:r>
    <w:r w:rsidRPr="00FE2D4B">
      <w:rPr>
        <w:rFonts w:ascii="Arial" w:hAnsi="Arial" w:cs="Arial"/>
        <w:sz w:val="18"/>
        <w:szCs w:val="18"/>
      </w:rPr>
      <w:tab/>
    </w:r>
    <w:r w:rsidRPr="00840A77">
      <w:rPr>
        <w:rFonts w:ascii="Arial" w:hAnsi="Arial" w:cs="Arial"/>
        <w:b/>
        <w:sz w:val="18"/>
        <w:szCs w:val="18"/>
      </w:rPr>
      <w:t>Telefon:</w:t>
    </w:r>
    <w:r w:rsidRPr="00FE2D4B">
      <w:rPr>
        <w:rFonts w:ascii="Arial" w:hAnsi="Arial" w:cs="Arial"/>
        <w:sz w:val="18"/>
        <w:szCs w:val="18"/>
      </w:rPr>
      <w:t xml:space="preserve"> 06</w:t>
    </w:r>
    <w:r w:rsidR="00563869">
      <w:rPr>
        <w:rFonts w:ascii="Arial" w:hAnsi="Arial" w:cs="Arial"/>
        <w:sz w:val="18"/>
        <w:szCs w:val="18"/>
      </w:rPr>
      <w:t>90-76 40 10</w:t>
    </w:r>
    <w:r w:rsidRPr="00FE2D4B">
      <w:rPr>
        <w:rFonts w:ascii="Arial" w:hAnsi="Arial" w:cs="Arial"/>
        <w:sz w:val="18"/>
        <w:szCs w:val="18"/>
      </w:rPr>
      <w:tab/>
    </w:r>
    <w:r w:rsidRPr="00840A77">
      <w:rPr>
        <w:rFonts w:ascii="Arial" w:hAnsi="Arial" w:cs="Arial"/>
        <w:b/>
        <w:sz w:val="18"/>
        <w:szCs w:val="18"/>
      </w:rPr>
      <w:t>Org</w:t>
    </w:r>
    <w:r>
      <w:rPr>
        <w:rFonts w:ascii="Arial" w:hAnsi="Arial" w:cs="Arial"/>
        <w:b/>
        <w:sz w:val="18"/>
        <w:szCs w:val="18"/>
      </w:rPr>
      <w:t>.</w:t>
    </w:r>
    <w:r w:rsidRPr="00840A77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nr:</w:t>
    </w:r>
    <w:r>
      <w:rPr>
        <w:rFonts w:ascii="Arial" w:hAnsi="Arial" w:cs="Arial"/>
        <w:b/>
        <w:sz w:val="18"/>
        <w:szCs w:val="18"/>
      </w:rPr>
      <w:tab/>
      <w:t>Webb/e-post:</w:t>
    </w:r>
  </w:p>
  <w:p w14:paraId="536499EE" w14:textId="28CCE93B" w:rsidR="00130D2E" w:rsidRPr="00FE2D4B" w:rsidRDefault="00130D2E" w:rsidP="00130D2E">
    <w:pPr>
      <w:pStyle w:val="Sidfot"/>
      <w:tabs>
        <w:tab w:val="clear" w:pos="4536"/>
        <w:tab w:val="clear" w:pos="9072"/>
        <w:tab w:val="left" w:pos="1843"/>
        <w:tab w:val="left" w:pos="3828"/>
        <w:tab w:val="left" w:pos="6237"/>
        <w:tab w:val="right" w:pos="9639"/>
      </w:tabs>
      <w:ind w:right="-852"/>
      <w:rPr>
        <w:rFonts w:ascii="Arial" w:hAnsi="Arial" w:cs="Arial"/>
        <w:sz w:val="18"/>
        <w:szCs w:val="18"/>
      </w:rPr>
    </w:pPr>
    <w:r w:rsidRPr="00FE2D4B">
      <w:rPr>
        <w:rFonts w:ascii="Arial" w:hAnsi="Arial" w:cs="Arial"/>
        <w:sz w:val="18"/>
        <w:szCs w:val="18"/>
      </w:rPr>
      <w:t>Box 1</w:t>
    </w:r>
    <w:r w:rsidR="00563869">
      <w:rPr>
        <w:rFonts w:ascii="Arial" w:hAnsi="Arial" w:cs="Arial"/>
        <w:sz w:val="18"/>
        <w:szCs w:val="18"/>
      </w:rPr>
      <w:t>43</w:t>
    </w:r>
    <w:r w:rsidRPr="00FE2D4B">
      <w:rPr>
        <w:rFonts w:ascii="Arial" w:hAnsi="Arial" w:cs="Arial"/>
        <w:sz w:val="18"/>
        <w:szCs w:val="18"/>
      </w:rPr>
      <w:tab/>
      <w:t>Viktoriagatan 16</w:t>
    </w:r>
    <w:r w:rsidRPr="00FE2D4B">
      <w:rPr>
        <w:rFonts w:ascii="Arial" w:hAnsi="Arial" w:cs="Arial"/>
        <w:sz w:val="18"/>
        <w:szCs w:val="18"/>
      </w:rPr>
      <w:tab/>
    </w:r>
    <w:r w:rsidRPr="00FE2D4B">
      <w:rPr>
        <w:rFonts w:ascii="Arial" w:hAnsi="Arial" w:cs="Arial"/>
        <w:sz w:val="18"/>
        <w:szCs w:val="18"/>
      </w:rPr>
      <w:tab/>
      <w:t>222000-2923</w:t>
    </w:r>
    <w:r>
      <w:rPr>
        <w:rFonts w:ascii="Arial" w:hAnsi="Arial" w:cs="Arial"/>
        <w:sz w:val="18"/>
        <w:szCs w:val="18"/>
      </w:rPr>
      <w:tab/>
    </w:r>
    <w:hyperlink r:id="rId1" w:history="1">
      <w:r w:rsidRPr="00B2246D">
        <w:rPr>
          <w:rStyle w:val="Hyperlnk"/>
          <w:rFonts w:ascii="Arial" w:hAnsi="Arial" w:cs="Arial"/>
          <w:sz w:val="18"/>
          <w:szCs w:val="18"/>
        </w:rPr>
        <w:t>registrator@dintur.se</w:t>
      </w:r>
    </w:hyperlink>
  </w:p>
  <w:p w14:paraId="55722C55" w14:textId="7116056E" w:rsidR="00130D2E" w:rsidRPr="00FE2D4B" w:rsidRDefault="00130D2E" w:rsidP="00130D2E">
    <w:pPr>
      <w:pStyle w:val="Sidfot"/>
      <w:tabs>
        <w:tab w:val="clear" w:pos="4536"/>
        <w:tab w:val="clear" w:pos="9072"/>
        <w:tab w:val="left" w:pos="1843"/>
        <w:tab w:val="left" w:pos="3828"/>
        <w:tab w:val="left" w:pos="6237"/>
        <w:tab w:val="right" w:pos="9639"/>
      </w:tabs>
      <w:ind w:right="-8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8</w:t>
    </w:r>
    <w:r w:rsidR="00563869">
      <w:rPr>
        <w:rFonts w:ascii="Arial" w:hAnsi="Arial" w:cs="Arial"/>
        <w:sz w:val="18"/>
        <w:szCs w:val="18"/>
      </w:rPr>
      <w:t>41 22 Ånge</w:t>
    </w:r>
    <w:r>
      <w:rPr>
        <w:rFonts w:ascii="Arial" w:hAnsi="Arial" w:cs="Arial"/>
        <w:sz w:val="18"/>
        <w:szCs w:val="18"/>
      </w:rPr>
      <w:tab/>
    </w:r>
    <w:r w:rsidR="00D5199C">
      <w:rPr>
        <w:rFonts w:ascii="Arial" w:hAnsi="Arial" w:cs="Arial"/>
        <w:sz w:val="18"/>
        <w:szCs w:val="18"/>
      </w:rPr>
      <w:t>872 35 Kramfors</w:t>
    </w:r>
    <w:r w:rsidRPr="00FE2D4B">
      <w:rPr>
        <w:rFonts w:ascii="Arial" w:hAnsi="Arial" w:cs="Arial"/>
        <w:sz w:val="18"/>
        <w:szCs w:val="18"/>
      </w:rPr>
      <w:tab/>
    </w:r>
    <w:r w:rsidRPr="00FE2D4B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hyperlink r:id="rId2" w:history="1">
      <w:r w:rsidRPr="00B2246D">
        <w:rPr>
          <w:rStyle w:val="Hyperlnk"/>
          <w:rFonts w:ascii="Arial" w:hAnsi="Arial" w:cs="Arial"/>
          <w:sz w:val="18"/>
          <w:szCs w:val="18"/>
        </w:rPr>
        <w:t>www.dintur.se</w:t>
      </w:r>
    </w:hyperlink>
    <w:r w:rsidRPr="00FE2D4B">
      <w:rPr>
        <w:rFonts w:ascii="Arial" w:hAnsi="Arial" w:cs="Arial"/>
        <w:sz w:val="18"/>
        <w:szCs w:val="18"/>
      </w:rPr>
      <w:tab/>
    </w:r>
  </w:p>
  <w:p w14:paraId="181B8FCC" w14:textId="77777777" w:rsidR="00130D2E" w:rsidRDefault="00130D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E4CA" w14:textId="77777777" w:rsidR="00FA212D" w:rsidRDefault="00FA212D" w:rsidP="009573B3">
      <w:pPr>
        <w:spacing w:after="0" w:line="240" w:lineRule="auto"/>
      </w:pPr>
      <w:r>
        <w:separator/>
      </w:r>
    </w:p>
  </w:footnote>
  <w:footnote w:type="continuationSeparator" w:id="0">
    <w:p w14:paraId="064AED02" w14:textId="77777777" w:rsidR="00FA212D" w:rsidRDefault="00FA212D" w:rsidP="0095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D684" w14:textId="77777777" w:rsidR="00130D2E" w:rsidRPr="002048C9" w:rsidRDefault="007F4A3D" w:rsidP="002048C9">
    <w:pPr>
      <w:pStyle w:val="Sidhuvud"/>
      <w:tabs>
        <w:tab w:val="clear" w:pos="4536"/>
        <w:tab w:val="left" w:pos="3686"/>
      </w:tabs>
      <w:rPr>
        <w:rFonts w:ascii="Arial" w:hAnsi="Arial"/>
        <w:b/>
      </w:rPr>
    </w:pPr>
    <w:r>
      <w:rPr>
        <w:rFonts w:ascii="Arial" w:hAnsi="Arial" w:cs="Arial"/>
        <w:b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5EA16F" wp14:editId="57640F44">
              <wp:simplePos x="0" y="0"/>
              <wp:positionH relativeFrom="column">
                <wp:posOffset>5372100</wp:posOffset>
              </wp:positionH>
              <wp:positionV relativeFrom="paragraph">
                <wp:posOffset>-276860</wp:posOffset>
              </wp:positionV>
              <wp:extent cx="914400" cy="2286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8553D" w14:textId="77777777" w:rsidR="007F4A3D" w:rsidRPr="00351A75" w:rsidRDefault="007F4A3D" w:rsidP="007F4A3D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Sid </w: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128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av </w: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128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EA16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23pt;margin-top:-21.8pt;width:1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" filled="f" stroked="f">
              <v:textbox>
                <w:txbxContent>
                  <w:p w14:paraId="4858553D" w14:textId="77777777" w:rsidR="007F4A3D" w:rsidRPr="00351A75" w:rsidRDefault="007F4A3D" w:rsidP="007F4A3D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t xml:space="preserve">Sid </w: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212864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1</w: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t xml:space="preserve"> av </w: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212864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1</w: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048C9">
      <w:tab/>
    </w:r>
    <w:r w:rsidR="005D78A6">
      <w:rPr>
        <w:rFonts w:ascii="Arial" w:hAnsi="Arial"/>
        <w:b/>
      </w:rPr>
      <w:t>PRESSMEDDELANDE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8A4"/>
    <w:multiLevelType w:val="hybridMultilevel"/>
    <w:tmpl w:val="113A65B2"/>
    <w:lvl w:ilvl="0" w:tplc="CE14675E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832"/>
    <w:multiLevelType w:val="hybridMultilevel"/>
    <w:tmpl w:val="4C2EF148"/>
    <w:lvl w:ilvl="0" w:tplc="749CEA48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3E0C"/>
    <w:multiLevelType w:val="hybridMultilevel"/>
    <w:tmpl w:val="752ECCC0"/>
    <w:lvl w:ilvl="0" w:tplc="6FBE4E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A85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CA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26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2D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C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2B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3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A8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75CD"/>
    <w:multiLevelType w:val="hybridMultilevel"/>
    <w:tmpl w:val="936C22F4"/>
    <w:lvl w:ilvl="0" w:tplc="332C9D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11B4"/>
    <w:multiLevelType w:val="hybridMultilevel"/>
    <w:tmpl w:val="98081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DF60BA"/>
    <w:multiLevelType w:val="hybridMultilevel"/>
    <w:tmpl w:val="C8F86646"/>
    <w:lvl w:ilvl="0" w:tplc="6E82E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E2F9A"/>
    <w:multiLevelType w:val="hybridMultilevel"/>
    <w:tmpl w:val="2160A136"/>
    <w:lvl w:ilvl="0" w:tplc="03ECC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31685"/>
    <w:multiLevelType w:val="hybridMultilevel"/>
    <w:tmpl w:val="61E2B66A"/>
    <w:lvl w:ilvl="0" w:tplc="E796228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536D9"/>
    <w:multiLevelType w:val="multilevel"/>
    <w:tmpl w:val="C6B4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C2B64"/>
    <w:multiLevelType w:val="hybridMultilevel"/>
    <w:tmpl w:val="4050BDBE"/>
    <w:lvl w:ilvl="0" w:tplc="C47E9E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A12F5"/>
    <w:multiLevelType w:val="hybridMultilevel"/>
    <w:tmpl w:val="6C8E0560"/>
    <w:lvl w:ilvl="0" w:tplc="E22E8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4A11"/>
    <w:multiLevelType w:val="hybridMultilevel"/>
    <w:tmpl w:val="533C90C2"/>
    <w:lvl w:ilvl="0" w:tplc="86C226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6025A"/>
    <w:multiLevelType w:val="hybridMultilevel"/>
    <w:tmpl w:val="DA8E211A"/>
    <w:lvl w:ilvl="0" w:tplc="4B009E5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62219"/>
    <w:multiLevelType w:val="hybridMultilevel"/>
    <w:tmpl w:val="766C9BC8"/>
    <w:lvl w:ilvl="0" w:tplc="F6EA2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80B9C"/>
    <w:multiLevelType w:val="hybridMultilevel"/>
    <w:tmpl w:val="D94E017C"/>
    <w:lvl w:ilvl="0" w:tplc="A798130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0B4C"/>
    <w:multiLevelType w:val="hybridMultilevel"/>
    <w:tmpl w:val="CFC8E70C"/>
    <w:lvl w:ilvl="0" w:tplc="DAFA2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C1954"/>
    <w:multiLevelType w:val="hybridMultilevel"/>
    <w:tmpl w:val="AD5E7588"/>
    <w:lvl w:ilvl="0" w:tplc="7382BA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A0C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CC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6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7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E7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EF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82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82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42374"/>
    <w:multiLevelType w:val="hybridMultilevel"/>
    <w:tmpl w:val="6BF65B10"/>
    <w:lvl w:ilvl="0" w:tplc="E7A2C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034EA"/>
    <w:multiLevelType w:val="hybridMultilevel"/>
    <w:tmpl w:val="4D7281DA"/>
    <w:lvl w:ilvl="0" w:tplc="4B009E5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90F8C"/>
    <w:multiLevelType w:val="hybridMultilevel"/>
    <w:tmpl w:val="2BAE37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F68DC"/>
    <w:multiLevelType w:val="hybridMultilevel"/>
    <w:tmpl w:val="D2440FCE"/>
    <w:lvl w:ilvl="0" w:tplc="CF8246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6714F"/>
    <w:multiLevelType w:val="multilevel"/>
    <w:tmpl w:val="733E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11EC7"/>
    <w:multiLevelType w:val="multilevel"/>
    <w:tmpl w:val="DAC8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1121E"/>
    <w:multiLevelType w:val="hybridMultilevel"/>
    <w:tmpl w:val="77DCAA72"/>
    <w:lvl w:ilvl="0" w:tplc="4B009E5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026C8"/>
    <w:multiLevelType w:val="hybridMultilevel"/>
    <w:tmpl w:val="82B28812"/>
    <w:lvl w:ilvl="0" w:tplc="56B494FE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35FA8"/>
    <w:multiLevelType w:val="hybridMultilevel"/>
    <w:tmpl w:val="6B869000"/>
    <w:lvl w:ilvl="0" w:tplc="3DA69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81DB9"/>
    <w:multiLevelType w:val="hybridMultilevel"/>
    <w:tmpl w:val="992CDA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16B86"/>
    <w:multiLevelType w:val="hybridMultilevel"/>
    <w:tmpl w:val="74ECFDA6"/>
    <w:lvl w:ilvl="0" w:tplc="5150E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C01A2"/>
    <w:multiLevelType w:val="hybridMultilevel"/>
    <w:tmpl w:val="9BA0BB54"/>
    <w:lvl w:ilvl="0" w:tplc="A484D8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F3E79"/>
    <w:multiLevelType w:val="hybridMultilevel"/>
    <w:tmpl w:val="B470AF10"/>
    <w:lvl w:ilvl="0" w:tplc="794A94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8602B"/>
    <w:multiLevelType w:val="hybridMultilevel"/>
    <w:tmpl w:val="F12021E8"/>
    <w:lvl w:ilvl="0" w:tplc="7C2417B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F7071"/>
    <w:multiLevelType w:val="multilevel"/>
    <w:tmpl w:val="F3E6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285479">
    <w:abstractNumId w:val="15"/>
  </w:num>
  <w:num w:numId="2" w16cid:durableId="2139763117">
    <w:abstractNumId w:val="4"/>
  </w:num>
  <w:num w:numId="3" w16cid:durableId="1830636909">
    <w:abstractNumId w:val="14"/>
  </w:num>
  <w:num w:numId="4" w16cid:durableId="250478909">
    <w:abstractNumId w:val="1"/>
  </w:num>
  <w:num w:numId="5" w16cid:durableId="1872456299">
    <w:abstractNumId w:val="13"/>
  </w:num>
  <w:num w:numId="6" w16cid:durableId="1892811644">
    <w:abstractNumId w:val="6"/>
  </w:num>
  <w:num w:numId="7" w16cid:durableId="1581254460">
    <w:abstractNumId w:val="27"/>
  </w:num>
  <w:num w:numId="8" w16cid:durableId="1946421388">
    <w:abstractNumId w:val="9"/>
  </w:num>
  <w:num w:numId="9" w16cid:durableId="1135177950">
    <w:abstractNumId w:val="20"/>
  </w:num>
  <w:num w:numId="10" w16cid:durableId="1741908125">
    <w:abstractNumId w:val="26"/>
  </w:num>
  <w:num w:numId="11" w16cid:durableId="1870218827">
    <w:abstractNumId w:val="31"/>
  </w:num>
  <w:num w:numId="12" w16cid:durableId="815491406">
    <w:abstractNumId w:val="8"/>
  </w:num>
  <w:num w:numId="13" w16cid:durableId="1323195082">
    <w:abstractNumId w:val="22"/>
  </w:num>
  <w:num w:numId="14" w16cid:durableId="817191254">
    <w:abstractNumId w:val="30"/>
  </w:num>
  <w:num w:numId="15" w16cid:durableId="1753820649">
    <w:abstractNumId w:val="0"/>
  </w:num>
  <w:num w:numId="16" w16cid:durableId="1928535264">
    <w:abstractNumId w:val="23"/>
  </w:num>
  <w:num w:numId="17" w16cid:durableId="1722248569">
    <w:abstractNumId w:val="18"/>
  </w:num>
  <w:num w:numId="18" w16cid:durableId="1330017041">
    <w:abstractNumId w:val="12"/>
  </w:num>
  <w:num w:numId="19" w16cid:durableId="738794177">
    <w:abstractNumId w:val="24"/>
  </w:num>
  <w:num w:numId="20" w16cid:durableId="1930310286">
    <w:abstractNumId w:val="23"/>
  </w:num>
  <w:num w:numId="21" w16cid:durableId="672873911">
    <w:abstractNumId w:val="24"/>
  </w:num>
  <w:num w:numId="22" w16cid:durableId="1924953982">
    <w:abstractNumId w:val="17"/>
  </w:num>
  <w:num w:numId="23" w16cid:durableId="2073768730">
    <w:abstractNumId w:val="10"/>
  </w:num>
  <w:num w:numId="24" w16cid:durableId="1817529897">
    <w:abstractNumId w:val="19"/>
  </w:num>
  <w:num w:numId="25" w16cid:durableId="138114916">
    <w:abstractNumId w:val="11"/>
  </w:num>
  <w:num w:numId="26" w16cid:durableId="779295644">
    <w:abstractNumId w:val="28"/>
  </w:num>
  <w:num w:numId="27" w16cid:durableId="502086745">
    <w:abstractNumId w:val="3"/>
  </w:num>
  <w:num w:numId="28" w16cid:durableId="664357890">
    <w:abstractNumId w:val="7"/>
  </w:num>
  <w:num w:numId="29" w16cid:durableId="1388071358">
    <w:abstractNumId w:val="29"/>
  </w:num>
  <w:num w:numId="30" w16cid:durableId="1162549481">
    <w:abstractNumId w:val="25"/>
  </w:num>
  <w:num w:numId="31" w16cid:durableId="1414623244">
    <w:abstractNumId w:val="21"/>
  </w:num>
  <w:num w:numId="32" w16cid:durableId="1485924696">
    <w:abstractNumId w:val="5"/>
  </w:num>
  <w:num w:numId="33" w16cid:durableId="1999922092">
    <w:abstractNumId w:val="2"/>
  </w:num>
  <w:num w:numId="34" w16cid:durableId="289172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D0"/>
    <w:rsid w:val="00003F80"/>
    <w:rsid w:val="00036958"/>
    <w:rsid w:val="00036EC3"/>
    <w:rsid w:val="00037B2B"/>
    <w:rsid w:val="00050D0A"/>
    <w:rsid w:val="000629F7"/>
    <w:rsid w:val="00076C08"/>
    <w:rsid w:val="0008277C"/>
    <w:rsid w:val="00083B5E"/>
    <w:rsid w:val="00092708"/>
    <w:rsid w:val="000A62FE"/>
    <w:rsid w:val="000F2394"/>
    <w:rsid w:val="000F34D0"/>
    <w:rsid w:val="000F5AB8"/>
    <w:rsid w:val="000F6880"/>
    <w:rsid w:val="00100DD8"/>
    <w:rsid w:val="00104EDB"/>
    <w:rsid w:val="00106EF9"/>
    <w:rsid w:val="0011622D"/>
    <w:rsid w:val="00122CE3"/>
    <w:rsid w:val="00127839"/>
    <w:rsid w:val="00130D2E"/>
    <w:rsid w:val="001316A9"/>
    <w:rsid w:val="00140DC3"/>
    <w:rsid w:val="0017270D"/>
    <w:rsid w:val="00194A15"/>
    <w:rsid w:val="001A149F"/>
    <w:rsid w:val="001C1217"/>
    <w:rsid w:val="001C2952"/>
    <w:rsid w:val="001D51CB"/>
    <w:rsid w:val="001F39BD"/>
    <w:rsid w:val="002048C9"/>
    <w:rsid w:val="00205B7B"/>
    <w:rsid w:val="00212864"/>
    <w:rsid w:val="002152F7"/>
    <w:rsid w:val="00233343"/>
    <w:rsid w:val="002775AB"/>
    <w:rsid w:val="00291172"/>
    <w:rsid w:val="002D5309"/>
    <w:rsid w:val="002E3913"/>
    <w:rsid w:val="002E4DD1"/>
    <w:rsid w:val="002E537F"/>
    <w:rsid w:val="002F77EA"/>
    <w:rsid w:val="003040A8"/>
    <w:rsid w:val="003252CB"/>
    <w:rsid w:val="00330754"/>
    <w:rsid w:val="00366E24"/>
    <w:rsid w:val="00390B66"/>
    <w:rsid w:val="003E56A3"/>
    <w:rsid w:val="003F5557"/>
    <w:rsid w:val="00403D98"/>
    <w:rsid w:val="00412F30"/>
    <w:rsid w:val="0041590B"/>
    <w:rsid w:val="00422158"/>
    <w:rsid w:val="00437AE6"/>
    <w:rsid w:val="00441ACF"/>
    <w:rsid w:val="00442919"/>
    <w:rsid w:val="0044386E"/>
    <w:rsid w:val="00457A30"/>
    <w:rsid w:val="00467A9B"/>
    <w:rsid w:val="0049036C"/>
    <w:rsid w:val="004C5C6A"/>
    <w:rsid w:val="004D768B"/>
    <w:rsid w:val="00501872"/>
    <w:rsid w:val="00501F5C"/>
    <w:rsid w:val="0054447F"/>
    <w:rsid w:val="00557263"/>
    <w:rsid w:val="00563869"/>
    <w:rsid w:val="005A64C2"/>
    <w:rsid w:val="005C29F7"/>
    <w:rsid w:val="005D78A6"/>
    <w:rsid w:val="005F0216"/>
    <w:rsid w:val="00610834"/>
    <w:rsid w:val="0061405B"/>
    <w:rsid w:val="0063538F"/>
    <w:rsid w:val="00671C5E"/>
    <w:rsid w:val="006823AA"/>
    <w:rsid w:val="006C09D5"/>
    <w:rsid w:val="006C7161"/>
    <w:rsid w:val="007257E7"/>
    <w:rsid w:val="00756D9A"/>
    <w:rsid w:val="00782D9F"/>
    <w:rsid w:val="007854AA"/>
    <w:rsid w:val="007A6A1F"/>
    <w:rsid w:val="007D53C8"/>
    <w:rsid w:val="007F178B"/>
    <w:rsid w:val="007F4A3D"/>
    <w:rsid w:val="00840A77"/>
    <w:rsid w:val="00894188"/>
    <w:rsid w:val="008A6EDA"/>
    <w:rsid w:val="008B0A26"/>
    <w:rsid w:val="008E4CB6"/>
    <w:rsid w:val="008F53CD"/>
    <w:rsid w:val="00921598"/>
    <w:rsid w:val="0092611A"/>
    <w:rsid w:val="009435CF"/>
    <w:rsid w:val="00944677"/>
    <w:rsid w:val="009573B3"/>
    <w:rsid w:val="00961F1C"/>
    <w:rsid w:val="00991DA6"/>
    <w:rsid w:val="009C71FF"/>
    <w:rsid w:val="009D4118"/>
    <w:rsid w:val="009D5FB7"/>
    <w:rsid w:val="009D6FF1"/>
    <w:rsid w:val="009F6E82"/>
    <w:rsid w:val="00A1273C"/>
    <w:rsid w:val="00A24A5E"/>
    <w:rsid w:val="00A27401"/>
    <w:rsid w:val="00A27C4D"/>
    <w:rsid w:val="00A316B1"/>
    <w:rsid w:val="00A37EAC"/>
    <w:rsid w:val="00A45228"/>
    <w:rsid w:val="00A46C46"/>
    <w:rsid w:val="00A84089"/>
    <w:rsid w:val="00A84A52"/>
    <w:rsid w:val="00AB5794"/>
    <w:rsid w:val="00AC4FEC"/>
    <w:rsid w:val="00AD2574"/>
    <w:rsid w:val="00B04022"/>
    <w:rsid w:val="00B21A45"/>
    <w:rsid w:val="00B2246D"/>
    <w:rsid w:val="00B24D80"/>
    <w:rsid w:val="00B55648"/>
    <w:rsid w:val="00B607F6"/>
    <w:rsid w:val="00B61E52"/>
    <w:rsid w:val="00B643C2"/>
    <w:rsid w:val="00B66B60"/>
    <w:rsid w:val="00B946FB"/>
    <w:rsid w:val="00BA4A23"/>
    <w:rsid w:val="00BA4D71"/>
    <w:rsid w:val="00BA5DB6"/>
    <w:rsid w:val="00BD20D3"/>
    <w:rsid w:val="00BD294D"/>
    <w:rsid w:val="00BD4DC6"/>
    <w:rsid w:val="00C02149"/>
    <w:rsid w:val="00C13FD1"/>
    <w:rsid w:val="00C176B7"/>
    <w:rsid w:val="00C2426D"/>
    <w:rsid w:val="00C25C12"/>
    <w:rsid w:val="00C85BC0"/>
    <w:rsid w:val="00CB0C80"/>
    <w:rsid w:val="00CB3F79"/>
    <w:rsid w:val="00CC1D3E"/>
    <w:rsid w:val="00CD14F1"/>
    <w:rsid w:val="00CD55B0"/>
    <w:rsid w:val="00CF039E"/>
    <w:rsid w:val="00CF73C7"/>
    <w:rsid w:val="00D06627"/>
    <w:rsid w:val="00D15B03"/>
    <w:rsid w:val="00D5199C"/>
    <w:rsid w:val="00D63300"/>
    <w:rsid w:val="00D671B0"/>
    <w:rsid w:val="00D8212D"/>
    <w:rsid w:val="00DA4E24"/>
    <w:rsid w:val="00DB139F"/>
    <w:rsid w:val="00DB1471"/>
    <w:rsid w:val="00DE18E0"/>
    <w:rsid w:val="00E119D5"/>
    <w:rsid w:val="00E201AA"/>
    <w:rsid w:val="00E226DF"/>
    <w:rsid w:val="00E24842"/>
    <w:rsid w:val="00E65200"/>
    <w:rsid w:val="00E7206A"/>
    <w:rsid w:val="00E77D14"/>
    <w:rsid w:val="00EA138C"/>
    <w:rsid w:val="00EA1D57"/>
    <w:rsid w:val="00EA22D0"/>
    <w:rsid w:val="00EA5200"/>
    <w:rsid w:val="00ED4944"/>
    <w:rsid w:val="00ED5C64"/>
    <w:rsid w:val="00EE30E6"/>
    <w:rsid w:val="00F326D4"/>
    <w:rsid w:val="00F33E60"/>
    <w:rsid w:val="00F6684B"/>
    <w:rsid w:val="00FA212D"/>
    <w:rsid w:val="00FC1F05"/>
    <w:rsid w:val="00FE2D4B"/>
    <w:rsid w:val="00FE6B51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1AB80A"/>
  <w15:docId w15:val="{545D091F-E2F7-4273-BA54-9BDE388E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46D"/>
  </w:style>
  <w:style w:type="paragraph" w:styleId="Rubrik1">
    <w:name w:val="heading 1"/>
    <w:basedOn w:val="Normal"/>
    <w:next w:val="Normal"/>
    <w:link w:val="Rubrik1Char"/>
    <w:uiPriority w:val="9"/>
    <w:qFormat/>
    <w:rsid w:val="00B2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2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3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3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6D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5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73B3"/>
  </w:style>
  <w:style w:type="paragraph" w:styleId="Sidfot">
    <w:name w:val="footer"/>
    <w:basedOn w:val="Normal"/>
    <w:link w:val="SidfotChar"/>
    <w:uiPriority w:val="99"/>
    <w:unhideWhenUsed/>
    <w:rsid w:val="0095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73B3"/>
  </w:style>
  <w:style w:type="character" w:styleId="Hyperlnk">
    <w:name w:val="Hyperlink"/>
    <w:basedOn w:val="Standardstycketeckensnitt"/>
    <w:uiPriority w:val="99"/>
    <w:unhideWhenUsed/>
    <w:rsid w:val="0094467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40A77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2246D"/>
    <w:pPr>
      <w:spacing w:before="480" w:after="0" w:line="240" w:lineRule="auto"/>
    </w:pPr>
    <w:rPr>
      <w:rFonts w:ascii="Times New Roman" w:hAnsi="Times New Roman" w:cs="Times New Roman"/>
      <w:shd w:val="clear" w:color="auto" w:fill="FFFFFF"/>
    </w:rPr>
  </w:style>
  <w:style w:type="paragraph" w:styleId="Oformateradtext">
    <w:name w:val="Plain Text"/>
    <w:basedOn w:val="Normal"/>
    <w:link w:val="OformateradtextChar"/>
    <w:uiPriority w:val="99"/>
    <w:unhideWhenUsed/>
    <w:rsid w:val="00BD20D3"/>
    <w:pPr>
      <w:spacing w:after="0" w:line="240" w:lineRule="auto"/>
    </w:pPr>
    <w:rPr>
      <w:rFonts w:ascii="Times New Roman" w:eastAsia="Times New Roman" w:hAnsi="Times New Roman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D20D3"/>
    <w:rPr>
      <w:rFonts w:ascii="Times New Roman" w:eastAsia="Times New Roman" w:hAnsi="Times New Roman"/>
      <w:sz w:val="20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B22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24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246D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E201AA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1F39B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CF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F73C7"/>
    <w:rPr>
      <w:i/>
      <w:iCs/>
    </w:rPr>
  </w:style>
  <w:style w:type="paragraph" w:customStyle="1" w:styleId="xxmsonormal">
    <w:name w:val="x_xmsonormal"/>
    <w:basedOn w:val="Normal"/>
    <w:rsid w:val="002D5309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ui-provider">
    <w:name w:val="ui-provider"/>
    <w:basedOn w:val="Standardstycketeckensnitt"/>
    <w:rsid w:val="008F53CD"/>
  </w:style>
  <w:style w:type="character" w:styleId="Kommentarsreferens">
    <w:name w:val="annotation reference"/>
    <w:basedOn w:val="Standardstycketeckensnitt"/>
    <w:uiPriority w:val="99"/>
    <w:semiHidden/>
    <w:unhideWhenUsed/>
    <w:rsid w:val="006C09D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C09D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09D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09D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09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ntur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96.220\myndigheten$\Marknadsavdelningen\Medie\Pressmeddelande\Skickade%20PM\2019\www.dintur.se" TargetMode="External"/><Relationship Id="rId1" Type="http://schemas.openxmlformats.org/officeDocument/2006/relationships/hyperlink" Target="file:///\\192.168.196.220\myndigheten$\Marknadsavdelningen\Medie\Pressmeddelande\Skickade%20PM\2019\registrator@dintu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618A994BE444AAA64E57631C2D14F" ma:contentTypeVersion="2" ma:contentTypeDescription="Skapa ett nytt dokument." ma:contentTypeScope="" ma:versionID="6cf84cbe0b1990788247c914b9beb99a">
  <xsd:schema xmlns:xsd="http://www.w3.org/2001/XMLSchema" xmlns:xs="http://www.w3.org/2001/XMLSchema" xmlns:p="http://schemas.microsoft.com/office/2006/metadata/properties" xmlns:ns3="9a210245-a942-463d-adb7-d6be385085e8" targetNamespace="http://schemas.microsoft.com/office/2006/metadata/properties" ma:root="true" ma:fieldsID="de0c5a8149529b76eb63365a5fca56c2" ns3:_="">
    <xsd:import namespace="9a210245-a942-463d-adb7-d6be385085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10245-a942-463d-adb7-d6be38508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17F1D-165E-49F0-94BA-3C05D0DCB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338AD-4024-4199-8AC5-86854706C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10245-a942-463d-adb7-d6be385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20D71-BDB8-45A3-B948-A6E3C1908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6834B-E193-42F0-BBFC-24BB3FC3D86C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a210245-a942-463d-adb7-d6be385085e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Björk</dc:creator>
  <cp:lastModifiedBy>Camilla Norberg</cp:lastModifiedBy>
  <cp:revision>3</cp:revision>
  <cp:lastPrinted>2019-10-30T09:39:00Z</cp:lastPrinted>
  <dcterms:created xsi:type="dcterms:W3CDTF">2023-04-26T12:01:00Z</dcterms:created>
  <dcterms:modified xsi:type="dcterms:W3CDTF">2023-04-26T12:02:00Z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0x01010074B618A994BE444AAA64E57631C2D14F</vt:lpwstr>
  </property>
</Properties>
</file>